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46" w:rsidRDefault="008562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PATVIRTINTA                                                                 </w:t>
      </w:r>
    </w:p>
    <w:p w:rsidR="00910046" w:rsidRDefault="008562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Lentvario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„Svajonėlė”</w:t>
      </w:r>
    </w:p>
    <w:p w:rsidR="00910046" w:rsidRDefault="008562D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r. V-</w:t>
      </w:r>
      <w:r>
        <w:rPr>
          <w:rFonts w:ascii="Times New Roman" w:hAnsi="Times New Roman" w:cs="Times New Roman"/>
          <w:sz w:val="24"/>
          <w:szCs w:val="24"/>
          <w:lang w:val="lt-LT"/>
        </w:rPr>
        <w:t>39</w:t>
      </w:r>
      <w:bookmarkStart w:id="0" w:name="_GoBack"/>
      <w:bookmarkEnd w:id="0"/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LENTVARIO </w:t>
      </w:r>
      <w:r>
        <w:rPr>
          <w:rFonts w:ascii="Times New Roman" w:hAnsi="Times New Roman" w:cs="Times New Roman"/>
          <w:b/>
          <w:bCs/>
          <w:sz w:val="24"/>
          <w:szCs w:val="24"/>
        </w:rPr>
        <w:t>LOPŠELIO-DARŽELIO „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SVAJONĖLĖ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</w:p>
    <w:p w:rsidR="00910046" w:rsidRDefault="00856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VAIKŲ </w:t>
      </w:r>
      <w:r>
        <w:rPr>
          <w:rFonts w:ascii="Times New Roman" w:hAnsi="Times New Roman" w:cs="Times New Roman"/>
          <w:b/>
          <w:bCs/>
          <w:sz w:val="24"/>
          <w:szCs w:val="24"/>
        </w:rPr>
        <w:t>UGDOMŲ PAGAL IKIMOKYKLINIO IR (AR) PRIEŠMOKYKLINIO UGDYMO PROGRAMAS</w:t>
      </w:r>
    </w:p>
    <w:p w:rsidR="00910046" w:rsidRDefault="00856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LANKOMUMO APSKAITOS IR NELANKYMO TVARKOS APRAŠAS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Lentvario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</w:t>
      </w:r>
      <w:r>
        <w:rPr>
          <w:rFonts w:ascii="Times New Roman" w:hAnsi="Times New Roman" w:cs="Times New Roman"/>
          <w:sz w:val="24"/>
          <w:szCs w:val="24"/>
          <w:lang w:val="lt-LT"/>
        </w:rPr>
        <w:t>Svajonėlė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reglamentuoja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praleis</w:t>
      </w:r>
      <w:r>
        <w:rPr>
          <w:rFonts w:ascii="Times New Roman" w:hAnsi="Times New Roman" w:cs="Times New Roman"/>
          <w:sz w:val="24"/>
          <w:szCs w:val="24"/>
        </w:rPr>
        <w:t>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nelankymo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Tvarkos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siekiama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2.1. </w:t>
      </w:r>
      <w:proofErr w:type="spellStart"/>
      <w:r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mokymąsi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ikimokyklinio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priešmokyklinio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kriterijus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įstaigoje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</w:rPr>
        <w:t>rugsėjo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panaikinus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pažymos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  <w:lang w:val="lt-LT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Nr. 094/A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Medicininė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pažyma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neatvykimo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biržą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įstaigą</w:t>
      </w:r>
      <w:proofErr w:type="spellEnd"/>
      <w:r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patvirtintas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d. </w:t>
      </w:r>
      <w:proofErr w:type="spellStart"/>
      <w:r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V-568)</w:t>
      </w:r>
      <w:r>
        <w:rPr>
          <w:rFonts w:ascii="Times New Roman" w:hAnsi="Times New Roman" w:cs="Times New Roman"/>
          <w:sz w:val="24"/>
          <w:szCs w:val="24"/>
          <w:lang w:val="lt-LT"/>
        </w:rPr>
        <w:t>, kurios negalima naudoti kaip ugdymo dienų praleidimą pateisinančio dokumento.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LANKOMUMO REGISTRACIJA IR APSKAITA</w:t>
      </w:r>
    </w:p>
    <w:p w:rsidR="00910046" w:rsidRDefault="0091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grupės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dienyn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uoseir Lentvario lopšelio-darželio </w:t>
      </w:r>
      <w:r>
        <w:rPr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sz w:val="24"/>
          <w:szCs w:val="24"/>
          <w:lang w:val="lt-LT"/>
        </w:rPr>
        <w:t>Svajonėlė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dienyne 9.00 val.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>informuoja auklėtoją telefonu/elektroniniu paštu/žinute apie vaiko neatvykimą pirmąją neatvykimo dieną iki 9.00 val..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askutinę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pedagogai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suregistruoja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praleidimąpateisinančius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</w:t>
      </w:r>
      <w:r>
        <w:rPr>
          <w:rFonts w:ascii="Times New Roman" w:hAnsi="Times New Roman" w:cs="Times New Roman"/>
          <w:sz w:val="24"/>
          <w:szCs w:val="24"/>
        </w:rPr>
        <w:t>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paskaičiuojama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susimokėti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Vadovaujantis Trakų rajono savivaldybės tarybos 2016 m. kovo 24 d. sprendimu Nr. S1-82 „Dėl atlyginimo dydžio nustatymo už vaikų, ugdomų pagal ikimokykli</w:t>
      </w:r>
      <w:r>
        <w:rPr>
          <w:rFonts w:ascii="Times New Roman" w:hAnsi="Times New Roman" w:cs="Times New Roman"/>
          <w:sz w:val="24"/>
          <w:szCs w:val="24"/>
          <w:lang w:val="lt-LT"/>
        </w:rPr>
        <w:t>nio ir/ar priešmokyklinio ugdymo programas, išlaikymą Trakų rajono savivaldybės mokyklose tvarkos aprašo tvirtinimo”, tėvai (globėjai) atlyginimo už maitinimą nemoka: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7.1. Ikimokyklinio amžiaus vaikų tėvų(globėjų) kasmetinių atostogų metu, pateikus prašymą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ir darbovietės pažymą;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7.2.Priešmokyklinio amžiaus vaikų atostogų metu pagal priešmokyklinio ugdymo programą;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7.3.Paskelbus ekstremalią situaciją;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7.4.Kai mokykla ar grupė uždaroma vasaros atostogų ar remonto darbų;</w:t>
      </w:r>
    </w:p>
    <w:p w:rsidR="00910046" w:rsidRDefault="008562D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7.5.Dėl įvairių šeimyninių aplinkybių </w:t>
      </w:r>
      <w:r>
        <w:rPr>
          <w:rFonts w:ascii="Times New Roman" w:hAnsi="Times New Roman" w:cs="Times New Roman"/>
          <w:sz w:val="24"/>
          <w:szCs w:val="24"/>
          <w:lang w:val="lt-LT"/>
        </w:rPr>
        <w:t>kiekvieną mėnesį iki 5 darbo dienų (lengvata taikoma nuo pirmosios dienos, tačiau tik už einamąjį mėnesį).</w:t>
      </w:r>
    </w:p>
    <w:p w:rsidR="00910046" w:rsidRDefault="008562D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</w:rPr>
        <w:t>pskaičiavus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kasdieninį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žiniaraštyje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paskutinę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buhaltere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pasirašytinai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pStyle w:val="ListParagraph"/>
        <w:ind w:firstLineChars="1150" w:firstLine="27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910046" w:rsidRDefault="008562D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PATEISINIMĄ PATVIRTINANTYS DOKUMENTAI IR JŲPATEIKIMO TVARKA</w:t>
      </w:r>
    </w:p>
    <w:p w:rsidR="00910046" w:rsidRDefault="00910046">
      <w:pPr>
        <w:pStyle w:val="ListParagraph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46" w:rsidRDefault="008562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Tėvai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formąpirmą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priedas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1.)</w:t>
      </w: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Užpildyta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auklėtojui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darzelis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.svajonele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gmail.com</w:t>
        </w:r>
      </w:hyperlink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11. Bendrosios praktikos slaugytoja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įregistruoja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12.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Jeigu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tęsiasi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kitą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paskutinę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pateisinant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praleistas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sekančio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praleistas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pildyti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atvykus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pStyle w:val="ListParagraph"/>
        <w:ind w:left="1296" w:firstLineChars="1000" w:firstLine="24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910046" w:rsidRDefault="008562DD">
      <w:pPr>
        <w:pStyle w:val="ListParagraph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DIENŲ LANKOMUMO KONTROLĖ</w:t>
      </w:r>
    </w:p>
    <w:p w:rsidR="00910046" w:rsidRDefault="00910046">
      <w:pPr>
        <w:pStyle w:val="ListParagraph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46" w:rsidRDefault="008562D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Grupių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auklėtojai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savalaikį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informavimą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priminimą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pranešimų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registravimą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pateikimą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žiniaraščiu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atsakingam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</w:t>
      </w:r>
      <w:r>
        <w:rPr>
          <w:rFonts w:ascii="Times New Roman" w:hAnsi="Times New Roman" w:cs="Times New Roman"/>
          <w:sz w:val="24"/>
          <w:szCs w:val="24"/>
        </w:rPr>
        <w:t>eniui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pasibaigus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einamajam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mėnesiui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8562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tėvais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globėjais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rūpintojais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teikia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rūpimais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klausimais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8562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lankomumo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buhalteris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910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pStyle w:val="ListParagraph"/>
        <w:ind w:left="1296" w:firstLineChars="1000" w:firstLine="24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910046" w:rsidRDefault="008562DD">
      <w:pPr>
        <w:pStyle w:val="ListParagraph"/>
        <w:ind w:left="12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10046" w:rsidRDefault="00910046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aptartas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suderintas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Lentvario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lt-LT"/>
        </w:rPr>
        <w:t>Svajonėlė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lt-LT"/>
        </w:rPr>
        <w:t>Mokyklos tarybos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susirinkime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910046" w:rsidRDefault="008562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būti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koreguojamas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tikslinamas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Trakų rajono savivaldybės </w:t>
      </w:r>
      <w:r>
        <w:rPr>
          <w:rFonts w:ascii="Times New Roman" w:hAnsi="Times New Roman" w:cs="Times New Roman"/>
          <w:sz w:val="24"/>
          <w:szCs w:val="24"/>
          <w:lang w:val="lt-LT"/>
        </w:rPr>
        <w:t>tarybos sprendimus, d</w:t>
      </w:r>
      <w:proofErr w:type="spellStart"/>
      <w:r>
        <w:rPr>
          <w:rFonts w:ascii="Times New Roman" w:hAnsi="Times New Roman" w:cs="Times New Roman"/>
          <w:sz w:val="24"/>
          <w:szCs w:val="24"/>
        </w:rPr>
        <w:t>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bendruomenės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pastebėjimus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sausio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dienos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0046" w:rsidRDefault="008562D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Aprašas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darželio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svetainėje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svajonele</w:t>
        </w:r>
        <w:r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Hyperlink"/>
            <w:rFonts w:ascii="Times New Roman" w:hAnsi="Times New Roman" w:cs="Times New Roman"/>
            <w:sz w:val="24"/>
            <w:szCs w:val="24"/>
          </w:rPr>
          <w:t>lt</w:t>
        </w:r>
        <w:proofErr w:type="spellEnd"/>
      </w:hyperlink>
    </w:p>
    <w:p w:rsidR="00910046" w:rsidRDefault="009100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 </w:t>
      </w:r>
    </w:p>
    <w:p w:rsidR="00910046" w:rsidRDefault="00910046"/>
    <w:p w:rsidR="00910046" w:rsidRDefault="00910046"/>
    <w:p w:rsidR="00910046" w:rsidRDefault="00910046"/>
    <w:p w:rsidR="00910046" w:rsidRDefault="00910046"/>
    <w:p w:rsidR="00910046" w:rsidRDefault="00910046"/>
    <w:p w:rsidR="00910046" w:rsidRDefault="00910046"/>
    <w:p w:rsidR="00910046" w:rsidRDefault="00910046"/>
    <w:p w:rsidR="00910046" w:rsidRDefault="00910046"/>
    <w:p w:rsidR="00910046" w:rsidRDefault="00910046"/>
    <w:p w:rsidR="00910046" w:rsidRDefault="008562DD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>Priedas Nr. 1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910046">
      <w:pPr>
        <w:pBdr>
          <w:bottom w:val="single" w:sz="4" w:space="0" w:color="auto"/>
        </w:pBdr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856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tėvų (globėjų)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pavardė</w:t>
      </w:r>
      <w:proofErr w:type="spellEnd"/>
    </w:p>
    <w:p w:rsidR="00910046" w:rsidRDefault="00910046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910046" w:rsidRDefault="008562DD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Trakų rajono savivaldybės Lentvario lopšelio-darželio "Svajonėlė"</w:t>
      </w: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Direktorei</w:t>
      </w:r>
      <w:proofErr w:type="spellEnd"/>
    </w:p>
    <w:p w:rsidR="00910046" w:rsidRDefault="00910046">
      <w:pPr>
        <w:rPr>
          <w:rFonts w:ascii="Times New Roman" w:hAnsi="Times New Roman" w:cs="Times New Roman"/>
          <w:sz w:val="24"/>
          <w:szCs w:val="24"/>
        </w:rPr>
      </w:pPr>
    </w:p>
    <w:p w:rsidR="00910046" w:rsidRDefault="008562D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PAŽYMA</w:t>
      </w:r>
    </w:p>
    <w:p w:rsidR="00910046" w:rsidRDefault="008562D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DĖL VAIKO LIGOS PATEISINIMO</w:t>
      </w:r>
    </w:p>
    <w:p w:rsidR="00910046" w:rsidRDefault="00910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046" w:rsidRDefault="008562DD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m.mėn. d.</w:t>
      </w:r>
    </w:p>
    <w:p w:rsidR="00910046" w:rsidRDefault="009100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910046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8562D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lt-LT"/>
        </w:rPr>
        <w:t>ažymiu, kad mano sūnus / duktė</w:t>
      </w:r>
      <w:r>
        <w:rPr>
          <w:rFonts w:ascii="Times New Roman" w:hAnsi="Times New Roman" w:cs="Times New Roman"/>
          <w:sz w:val="24"/>
          <w:szCs w:val="24"/>
          <w:lang w:val="lt-LT"/>
        </w:rPr>
        <w:t>, lankanti(s) _______________ grupę, sirgo ir nelankė darželio nuo 20__ m. _________ mėn. __ d. iki 20__ m. _________ mėn. __ d.</w:t>
      </w:r>
    </w:p>
    <w:p w:rsidR="00910046" w:rsidRDefault="00856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0046" w:rsidRDefault="009100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2DD" w:rsidRDefault="008562D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(parašas)                                                     (tėvų (globėjų)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vardas, pavardė)</w:t>
      </w:r>
    </w:p>
    <w:p w:rsidR="00910046" w:rsidRDefault="00910046">
      <w:pPr>
        <w:ind w:leftChars="-500" w:left="200" w:hangingChars="500" w:hanging="1200"/>
        <w:rPr>
          <w:rFonts w:ascii="Times New Roman" w:hAnsi="Times New Roman" w:cs="Times New Roman"/>
          <w:sz w:val="24"/>
          <w:szCs w:val="24"/>
          <w:lang w:val="lt-LT"/>
        </w:rPr>
      </w:pPr>
    </w:p>
    <w:p w:rsidR="00910046" w:rsidRDefault="008562DD">
      <w:pPr>
        <w:ind w:leftChars="-500" w:left="200" w:hangingChars="500" w:hanging="120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</w:t>
      </w:r>
    </w:p>
    <w:p w:rsidR="00910046" w:rsidRDefault="00910046">
      <w:pPr>
        <w:rPr>
          <w:lang w:val="lt-LT"/>
        </w:rPr>
      </w:pPr>
    </w:p>
    <w:p w:rsidR="00910046" w:rsidRDefault="00910046">
      <w:pPr>
        <w:rPr>
          <w:lang w:val="lt-LT"/>
        </w:rPr>
      </w:pPr>
    </w:p>
    <w:sectPr w:rsidR="00910046" w:rsidSect="0091004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6D7275"/>
    <w:multiLevelType w:val="singleLevel"/>
    <w:tmpl w:val="A86D7275"/>
    <w:lvl w:ilvl="0">
      <w:start w:val="13"/>
      <w:numFmt w:val="decimal"/>
      <w:suff w:val="space"/>
      <w:lvlText w:val="%1."/>
      <w:lvlJc w:val="left"/>
    </w:lvl>
  </w:abstractNum>
  <w:abstractNum w:abstractNumId="1">
    <w:nsid w:val="096F24A6"/>
    <w:multiLevelType w:val="multilevel"/>
    <w:tmpl w:val="096F24A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6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6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36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6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60" w:firstLine="0"/>
      </w:pPr>
      <w:rPr>
        <w:rFonts w:hint="default"/>
      </w:rPr>
    </w:lvl>
  </w:abstractNum>
  <w:abstractNum w:abstractNumId="2">
    <w:nsid w:val="0D84A076"/>
    <w:multiLevelType w:val="singleLevel"/>
    <w:tmpl w:val="0D84A076"/>
    <w:lvl w:ilvl="0">
      <w:start w:val="14"/>
      <w:numFmt w:val="decimal"/>
      <w:suff w:val="space"/>
      <w:lvlText w:val="%1."/>
      <w:lvlJc w:val="left"/>
    </w:lvl>
  </w:abstractNum>
  <w:abstractNum w:abstractNumId="3">
    <w:nsid w:val="37A38646"/>
    <w:multiLevelType w:val="singleLevel"/>
    <w:tmpl w:val="37A38646"/>
    <w:lvl w:ilvl="0">
      <w:start w:val="17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A405E53"/>
    <w:rsid w:val="008562DD"/>
    <w:rsid w:val="00910046"/>
    <w:rsid w:val="014C3DBF"/>
    <w:rsid w:val="0A405E53"/>
    <w:rsid w:val="20CC2C0C"/>
    <w:rsid w:val="268C2AEC"/>
    <w:rsid w:val="35FF4AC5"/>
    <w:rsid w:val="40563F38"/>
    <w:rsid w:val="4BCA3F39"/>
    <w:rsid w:val="59DB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046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10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0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daminosdarzel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rzelis@rudaminosdarzel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</cp:lastModifiedBy>
  <cp:revision>2</cp:revision>
  <cp:lastPrinted>2019-09-24T07:17:00Z</cp:lastPrinted>
  <dcterms:created xsi:type="dcterms:W3CDTF">2019-09-12T11:52:00Z</dcterms:created>
  <dcterms:modified xsi:type="dcterms:W3CDTF">2019-09-24T13:10:00Z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